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Avtale om kortere opplæring av verneombud</w:t>
      </w:r>
    </w:p>
    <w:p>
      <w:pPr>
        <w:spacing w:after="160" w:line="300"/>
      </w:pPr>
      <w:r>
        <w:rPr>
          <w:i/>
          <w:iCs/>
          <w:color w:val="595959"/>
        </w:rPr>
        <w:t xml:space="preserve">I henhold til arbeidsmiljøloven § 6-5 og forskrift om organisering, ledelse og medvirkning § 3-18</w:t>
      </w:r>
    </w:p>
    <w:p>
      <w:pPr>
        <w:pStyle w:val="Heading2"/>
      </w:pPr>
      <w:r>
        <w:t xml:space="preserve">1. Partene i avtalen</w:t>
      </w:r>
    </w:p>
    <w:p>
      <w:pPr>
        <w:spacing w:after="200"/>
      </w:pPr>
      <w:r>
        <w:rPr>
          <w:b/>
          <w:bCs/>
        </w:rPr>
        <w:t xml:space="preserve">Virksomhetens navn: </w:t>
      </w:r>
      <w:r>
        <w:t xml:space="preserve">____________________________________________________________</w:t>
      </w:r>
    </w:p>
    <w:p>
      <w:pPr>
        <w:spacing w:after="200"/>
      </w:pPr>
      <w:r>
        <w:rPr>
          <w:b/>
          <w:bCs/>
        </w:rPr>
        <w:t xml:space="preserve">Organisasjonsnummer: </w:t>
      </w:r>
      <w:r>
        <w:t xml:space="preserve">____________________________________________________________</w:t>
      </w:r>
    </w:p>
    <w:p>
      <w:pPr>
        <w:spacing w:after="200"/>
      </w:pPr>
      <w:r>
        <w:rPr>
          <w:b/>
          <w:bCs/>
        </w:rPr>
        <w:t xml:space="preserve">Adresse: </w:t>
      </w:r>
      <w:r>
        <w:t xml:space="preserve">____________________________________________________________</w:t>
      </w:r>
    </w:p>
    <w:p>
      <w:pPr>
        <w:spacing w:after="200"/>
      </w:pPr>
      <w:r>
        <w:rPr>
          <w:b/>
          <w:bCs/>
        </w:rPr>
        <w:t xml:space="preserve">Antall ansatte: </w:t>
      </w:r>
      <w:r>
        <w:t xml:space="preserve">____________________________________________________________</w:t>
      </w:r>
    </w:p>
    <w:p>
      <w:pPr>
        <w:spacing w:after="200"/>
      </w:pPr>
      <w:r>
        <w:rPr>
          <w:b/>
          <w:bCs/>
        </w:rPr>
        <w:t xml:space="preserve">Bransje / NACE-kode: </w:t>
      </w:r>
      <w:r>
        <w:t xml:space="preserve">____________________________________________________________</w:t>
      </w:r>
    </w:p>
    <w:p>
      <w:pPr>
        <w:pStyle w:val="Heading2"/>
      </w:pPr>
      <w:r>
        <w:t xml:space="preserve">2. Bakgrunn og rettslig grunnlag</w:t>
      </w:r>
    </w:p>
    <w:p>
      <w:pPr>
        <w:spacing w:after="160" w:line="300"/>
      </w:pPr>
      <w:r>
        <w:t xml:space="preserve">Arbeidsmiljøloven § 6-5 fjerde ledd og forskrift om organisering, ledelse og medvirkning § 3-18 fastslår at verneombud skal gis den opplæring som er nødvendig for å kunne utføre vervet på forsvarlig måte. Hovedregelen i norsk arbeidsliv er 40 timers opplæring.</w:t>
      </w:r>
    </w:p>
    <w:p>
      <w:pPr>
        <w:spacing w:after="160" w:line="300"/>
      </w:pPr>
      <w:r>
        <w:t xml:space="preserve">Regelverket åpner for at opplæringen kan være kortere når partene i virksomheten er enige om at det er forsvarlig, ut fra en konkret vurdering av problemenes karakter og virksomhetens art. Denne avtalen dokumenterer at en slik vurdering er gjennomført, og at partene er enige om at kortere opplæring er forsvarlig i denne virksomheten.</w:t>
      </w:r>
    </w:p>
    <w:p>
      <w:pPr>
        <w:pStyle w:val="Heading2"/>
      </w:pPr>
      <w:r>
        <w:t xml:space="preserve">3. Vurdering av virksomhetens risikoforhold</w:t>
      </w:r>
    </w:p>
    <w:p>
      <w:pPr>
        <w:spacing w:after="160" w:line="300"/>
      </w:pPr>
      <w:r>
        <w:t xml:space="preserve">Partene har vurdert virksomhetens art og de arbeidsmiljøutfordringer som faktisk forekommer. Følgende forhold legges til grunn for at kortere opplæring vurderes som forsvarlig:</w:t>
      </w:r>
    </w:p>
    <w:p>
      <w:pPr>
        <w:pStyle w:val="ListParagraph"/>
        <w:numPr>
          <w:ilvl w:val="0"/>
          <w:numId w:val="2"/>
        </w:numPr>
        <w:spacing w:after="80"/>
      </w:pPr>
      <w:r>
        <w:t xml:space="preserve">Virksomheten driver hovedsakelig med </w:t>
      </w:r>
    </w:p>
    <w:p>
      <w:pPr>
        <w:spacing w:after="200"/>
      </w:pPr>
      <w:r>
        <w:rPr>
          <w:b/>
          <w:bCs/>
        </w:rPr>
        <w:t xml:space="preserve">(beskriv kort virksomhetens aktivitet): </w:t>
      </w:r>
      <w:r>
        <w:t xml:space="preserve">____________________________________________________________</w:t>
      </w:r>
    </w:p>
    <w:p>
      <w:pPr>
        <w:pStyle w:val="ListParagraph"/>
        <w:numPr>
          <w:ilvl w:val="0"/>
          <w:numId w:val="2"/>
        </w:numPr>
        <w:spacing w:after="80"/>
      </w:pPr>
      <w:r>
        <w:t xml:space="preserve">Identifiserte arbeidsmiljørisikoer:</w:t>
      </w:r>
    </w:p>
    <w:p>
      <w:pPr>
        <w:spacing w:after="200"/>
      </w:pPr>
      <w:r>
        <w:rPr>
          <w:b/>
          <w:bCs/>
        </w:rPr>
        <w:t xml:space="preserve">(f.eks. ergonomi, psykososialt arbeidsmiljø, dataarbeid): </w:t>
      </w:r>
      <w:r>
        <w:t xml:space="preserve">____________________________________________________________</w:t>
      </w:r>
    </w:p>
    <w:p>
      <w:pPr>
        <w:pStyle w:val="ListParagraph"/>
        <w:numPr>
          <w:ilvl w:val="0"/>
          <w:numId w:val="2"/>
        </w:numPr>
        <w:spacing w:after="80"/>
      </w:pPr>
      <w:r>
        <w:t xml:space="preserve">Virksomheten har ikke vesentlig risiko knyttet til bygg- og anleggsarbeid, industri, kjemikalier, tunge løft, fall fra høyde, maskiner, vold/trusler eller andre forhold som etter Arbeidstilsynets praksis tilsier 40 timers opplæring.</w:t>
      </w:r>
    </w:p>
    <w:p>
      <w:pPr>
        <w:pStyle w:val="ListParagraph"/>
        <w:numPr>
          <w:ilvl w:val="0"/>
          <w:numId w:val="2"/>
        </w:numPr>
        <w:spacing w:after="160"/>
      </w:pPr>
      <w:r>
        <w:t xml:space="preserve">Det er gjennomført risikovurdering etter internkontrollforskriften § 5, og resultatene er dokumentert i bedriftens HMS-system.</w:t>
      </w:r>
    </w:p>
    <w:p>
      <w:pPr>
        <w:pStyle w:val="Heading2"/>
      </w:pPr>
      <w:r>
        <w:t xml:space="preserve">4. Avtalt opplæring</w:t>
      </w:r>
    </w:p>
    <w:p>
      <w:pPr>
        <w:spacing w:after="160" w:line="300"/>
      </w:pPr>
      <w:r>
        <w:t xml:space="preserve">Partene er enige om at verneombudet skal gjennomføre følgende opplæring:</w:t>
      </w:r>
    </w:p>
    <w:p>
      <w:pPr>
        <w:spacing w:after="160" w:line="300"/>
      </w:pPr>
      <w:r>
        <w:rPr>
          <w:b/>
          <w:bCs/>
        </w:rPr>
        <w:t xml:space="preserve">Kurs: </w:t>
      </w:r>
      <w:r>
        <w:t xml:space="preserve">Verneombudskurs med kortere varighet hos Systemfag Norge AS</w:t>
      </w:r>
    </w:p>
    <w:p>
      <w:pPr>
        <w:spacing w:after="160" w:line="300"/>
      </w:pPr>
      <w:r>
        <w:rPr>
          <w:b/>
          <w:bCs/>
        </w:rPr>
        <w:t xml:space="preserve">Format: </w:t>
      </w:r>
      <w:r>
        <w:t xml:space="preserve">Halvdags live webinar + nettkurs med åtte moduler</w:t>
      </w:r>
    </w:p>
    <w:p>
      <w:pPr>
        <w:spacing w:after="160" w:line="300"/>
      </w:pPr>
      <w:r>
        <w:rPr>
          <w:b/>
          <w:bCs/>
        </w:rPr>
        <w:t xml:space="preserve">Varighet: </w:t>
      </w:r>
      <w:r>
        <w:t xml:space="preserve">Tre måneders tilgang til nettkurset etter webinaret</w:t>
      </w:r>
    </w:p>
    <w:p>
      <w:pPr>
        <w:spacing w:after="160" w:line="300"/>
      </w:pPr>
      <w:r>
        <w:t xml:space="preserve">Opplæringen skal gjennomføres i arbeidstiden, og utgifter til kurs og lønn under opplæring dekkes av arbeidsgiver, jf. arbeidsmiljøloven § 6-5 tredje ledd.</w:t>
      </w:r>
    </w:p>
    <w:p>
      <w:pPr>
        <w:pStyle w:val="Heading2"/>
      </w:pPr>
      <w:r>
        <w:t xml:space="preserve">5. Gyldighet og oppfølging</w:t>
      </w:r>
    </w:p>
    <w:p>
      <w:pPr>
        <w:spacing w:after="160" w:line="300"/>
      </w:pPr>
      <w:r>
        <w:t xml:space="preserve">Avtalen gjelder for den verneombudsperioden som påbegynnes ved signering. Dersom virksomhetens art eller risikoforhold endrer seg vesentlig i avtaleperioden – for eksempel ved oppstart av nye aktiviteter med høyere risiko – skal partene vurdere behovet for tilleggsopplæring.</w:t>
      </w:r>
    </w:p>
    <w:p>
      <w:pPr>
        <w:spacing w:after="160" w:line="300"/>
      </w:pPr>
      <w:r>
        <w:t xml:space="preserve">Denne avtalen oppbevares som en del av virksomhetens HMS-dokumentasjon, og skal kunne fremlegges ved tilsyn fra Arbeidstilsynet.</w:t>
      </w:r>
    </w:p>
    <w:p>
      <w:pPr>
        <w:pStyle w:val="Heading2"/>
      </w:pPr>
      <w:r>
        <w:t xml:space="preserve">6. Underskrifter</w:t>
      </w:r>
    </w:p>
    <w:p>
      <w:pPr>
        <w:spacing w:after="160" w:line="300"/>
      </w:pPr>
      <w:r>
        <w:rPr>
          <w:b/>
          <w:bCs/>
        </w:rPr>
        <w:t xml:space="preserve">Sted og dato: </w:t>
      </w:r>
      <w:r>
        <w:t xml:space="preserve">________________________________________</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200"/>
              <w:left w:type="dxa" w:w="0"/>
              <w:bottom w:type="dxa" w:w="200"/>
              <w:right w:type="dxa" w:w="200"/>
            </w:tcMar>
          </w:tcPr>
          <w:p>
            <w:pPr>
              <w:spacing w:after="600"/>
            </w:pPr>
            <w:r>
              <w:rPr>
                <w:b/>
                <w:bCs/>
              </w:rPr>
              <w:t xml:space="preserve">For arbeidsgiver</w:t>
            </w:r>
          </w:p>
          <w:p>
            <w:pPr>
              <w:pBdr>
                <w:bottom w:val="single" w:color="000000" w:sz="6" w:space="6"/>
              </w:pBdr>
            </w:pPr>
            <w:r>
              <w:t xml:space="preserve"/>
            </w:r>
          </w:p>
          <w:p>
            <w:pPr>
              <w:spacing w:after="160" w:before="60"/>
            </w:pPr>
            <w:r>
              <w:rPr>
                <w:color w:val="595959"/>
                <w:sz w:val="18"/>
                <w:szCs w:val="18"/>
              </w:rPr>
              <w:t xml:space="preserve">Navn og stilling</w:t>
            </w:r>
          </w:p>
          <w:p>
            <w:pPr>
              <w:pBdr>
                <w:bottom w:val="single" w:color="000000" w:sz="6" w:space="6"/>
              </w:pBdr>
              <w:spacing w:before="240"/>
            </w:pPr>
            <w:r>
              <w:t xml:space="preserve"/>
            </w:r>
          </w:p>
          <w:p>
            <w:pPr>
              <w:spacing w:before="60"/>
            </w:pPr>
            <w:r>
              <w:rPr>
                <w:color w:val="595959"/>
                <w:sz w:val="18"/>
                <w:szCs w:val="18"/>
              </w:rPr>
              <w:t xml:space="preserve">Underskrift</w:t>
            </w:r>
          </w:p>
        </w:tc>
        <w:tc>
          <w:tcPr>
            <w:tcW w:type="dxa" w:w="4513"/>
            <w:tcBorders>
              <w:top w:val="none" w:color="FFFFFF" w:sz="0"/>
              <w:left w:val="none" w:color="FFFFFF" w:sz="0"/>
              <w:bottom w:val="none" w:color="FFFFFF" w:sz="0"/>
              <w:right w:val="none" w:color="FFFFFF" w:sz="0"/>
            </w:tcBorders>
            <w:tcMar>
              <w:top w:type="dxa" w:w="200"/>
              <w:left w:type="dxa" w:w="200"/>
              <w:bottom w:type="dxa" w:w="200"/>
              <w:right w:type="dxa" w:w="0"/>
            </w:tcMar>
          </w:tcPr>
          <w:p>
            <w:pPr>
              <w:spacing w:after="600"/>
            </w:pPr>
            <w:r>
              <w:rPr>
                <w:b/>
                <w:bCs/>
              </w:rPr>
              <w:t xml:space="preserve">For arbeidstakerne</w:t>
            </w:r>
          </w:p>
          <w:p>
            <w:pPr>
              <w:pBdr>
                <w:bottom w:val="single" w:color="000000" w:sz="6" w:space="6"/>
              </w:pBdr>
            </w:pPr>
            <w:r>
              <w:t xml:space="preserve"/>
            </w:r>
          </w:p>
          <w:p>
            <w:pPr>
              <w:spacing w:after="160" w:before="60"/>
            </w:pPr>
            <w:r>
              <w:rPr>
                <w:color w:val="595959"/>
                <w:sz w:val="18"/>
                <w:szCs w:val="18"/>
              </w:rPr>
              <w:t xml:space="preserve">Navn (verneombud / tillitsvalgt / AMU-leder)</w:t>
            </w:r>
          </w:p>
          <w:p>
            <w:pPr>
              <w:pBdr>
                <w:bottom w:val="single" w:color="000000" w:sz="6" w:space="6"/>
              </w:pBdr>
              <w:spacing w:before="240"/>
            </w:pPr>
            <w:r>
              <w:t xml:space="preserve"/>
            </w:r>
          </w:p>
          <w:p>
            <w:pPr>
              <w:spacing w:before="60"/>
            </w:pPr>
            <w:r>
              <w:rPr>
                <w:color w:val="595959"/>
                <w:sz w:val="18"/>
                <w:szCs w:val="18"/>
              </w:rPr>
              <w:t xml:space="preserve">Underskrift</w:t>
            </w:r>
          </w:p>
        </w:tc>
      </w:tr>
    </w:tbl>
    <w:p>
      <w:pPr>
        <w:pBdr>
          <w:top w:val="single" w:color="BFBFBF" w:sz="4" w:space="8"/>
        </w:pBdr>
        <w:spacing w:before="600"/>
      </w:pPr>
      <w:r>
        <w:t xml:space="preserve"/>
      </w:r>
    </w:p>
    <w:p>
      <w:pPr>
        <w:spacing w:before="200"/>
        <w:jc w:val="center"/>
      </w:pPr>
      <w:r>
        <w:rPr>
          <w:i/>
          <w:iCs/>
          <w:color w:val="808080"/>
          <w:sz w:val="18"/>
          <w:szCs w:val="18"/>
        </w:rPr>
        <w:t xml:space="preserve">Avtalemal levert av Systemfag Norge AS  |  www.systemfag.no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0"/>
      <w:outlineLvl w:val="0"/>
    </w:pPr>
    <w:rPr>
      <w:rFonts w:ascii="Arial" w:cs="Arial" w:eastAsia="Arial" w:hAnsi="Arial"/>
      <w:b/>
      <w:bCs/>
      <w:color w:val="1F3864"/>
      <w:sz w:val="30"/>
      <w:szCs w:val="30"/>
    </w:rPr>
  </w:style>
  <w:style w:type="paragraph" w:styleId="Heading2">
    <w:name w:val="Heading 2"/>
    <w:basedOn w:val="Normal"/>
    <w:next w:val="Normal"/>
    <w:qFormat/>
    <w:pPr>
      <w:spacing w:after="160" w:before="320"/>
      <w:outlineLvl w:val="1"/>
    </w:pPr>
    <w:rPr>
      <w:rFonts w:ascii="Arial" w:cs="Arial" w:eastAsia="Arial" w:hAnsi="Arial"/>
      <w:b/>
      <w:bCs/>
      <w:color w:val="1F386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Avtale om kortere opplæring av verneombud</dc:title>
  <dc:creator>Systemfag Norge AS</dc:creator>
  <cp:lastModifiedBy>Un-named</cp:lastModifiedBy>
  <cp:revision>1</cp:revision>
  <dcterms:created xsi:type="dcterms:W3CDTF">2026-05-23T07:58:27.844Z</dcterms:created>
  <dcterms:modified xsi:type="dcterms:W3CDTF">2026-05-23T07:58:27.855Z</dcterms:modified>
</cp:coreProperties>
</file>

<file path=docProps/custom.xml><?xml version="1.0" encoding="utf-8"?>
<Properties xmlns="http://schemas.openxmlformats.org/officeDocument/2006/custom-properties" xmlns:vt="http://schemas.openxmlformats.org/officeDocument/2006/docPropsVTypes"/>
</file>